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F6" w:rsidRDefault="005F67F6" w:rsidP="005F67F6">
      <w:pPr>
        <w:spacing w:after="0"/>
        <w:rPr>
          <w:rFonts w:ascii="Swis721 BlkCn BT" w:hAnsi="Swis721 BlkCn BT"/>
          <w:sz w:val="28"/>
          <w:szCs w:val="28"/>
        </w:rPr>
      </w:pPr>
    </w:p>
    <w:p w:rsidR="005F67F6" w:rsidRDefault="005F67F6" w:rsidP="005F67F6">
      <w:pPr>
        <w:spacing w:after="0"/>
        <w:rPr>
          <w:rFonts w:ascii="Swis721 BlkCn BT" w:hAnsi="Swis721 BlkCn B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377190</wp:posOffset>
            </wp:positionH>
            <wp:positionV relativeFrom="margin">
              <wp:posOffset>190500</wp:posOffset>
            </wp:positionV>
            <wp:extent cx="880110" cy="852805"/>
            <wp:effectExtent l="19050" t="0" r="0" b="0"/>
            <wp:wrapSquare wrapText="bothSides"/>
            <wp:docPr id="2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wis721 BlkCn BT" w:hAnsi="Swis721 BlkCn BT"/>
          <w:sz w:val="28"/>
          <w:szCs w:val="28"/>
        </w:rPr>
        <w:t>Englewood Isles Property Owners Association, Inc.</w:t>
      </w:r>
    </w:p>
    <w:p w:rsidR="005F67F6" w:rsidRDefault="005F67F6" w:rsidP="005F67F6">
      <w:pPr>
        <w:spacing w:after="0"/>
        <w:ind w:left="2070" w:hanging="2070"/>
        <w:rPr>
          <w:rFonts w:ascii="Swis721 BlkCn BT" w:hAnsi="Swis721 BlkCn BT"/>
          <w:sz w:val="28"/>
          <w:szCs w:val="28"/>
        </w:rPr>
      </w:pPr>
      <w:r>
        <w:rPr>
          <w:rFonts w:ascii="Swis721 BlkCn BT" w:hAnsi="Swis721 BlkCn BT"/>
          <w:sz w:val="28"/>
          <w:szCs w:val="28"/>
        </w:rPr>
        <w:t>Unit 4, 5 and 6</w:t>
      </w:r>
    </w:p>
    <w:p w:rsidR="005F67F6" w:rsidRDefault="005F67F6" w:rsidP="005F67F6">
      <w:pPr>
        <w:spacing w:after="0"/>
        <w:rPr>
          <w:rFonts w:ascii="Swis721 BlkCn BT" w:hAnsi="Swis721 BlkCn BT"/>
        </w:rPr>
      </w:pPr>
      <w:r>
        <w:rPr>
          <w:rFonts w:ascii="Swis721 BlkCn BT" w:hAnsi="Swis721 BlkCn BT"/>
        </w:rPr>
        <w:t>1811 Englewood Road #240</w:t>
      </w:r>
    </w:p>
    <w:p w:rsidR="005F67F6" w:rsidRDefault="005F67F6" w:rsidP="005F67F6">
      <w:pPr>
        <w:spacing w:after="0"/>
        <w:ind w:left="2070" w:hanging="2070"/>
        <w:rPr>
          <w:rFonts w:ascii="Swis721 BlkCn BT" w:hAnsi="Swis721 BlkCn BT"/>
        </w:rPr>
      </w:pPr>
      <w:r>
        <w:rPr>
          <w:rFonts w:ascii="Swis721 BlkCn BT" w:hAnsi="Swis721 BlkCn BT"/>
        </w:rPr>
        <w:t xml:space="preserve">Englewood, Florida 34223-1840          Web:  </w:t>
      </w:r>
      <w:hyperlink r:id="rId5" w:history="1">
        <w:r>
          <w:rPr>
            <w:rStyle w:val="Hyperlink"/>
            <w:rFonts w:ascii="Swis721 BlkCn BT" w:hAnsi="Swis721 BlkCn BT"/>
            <w:color w:val="auto"/>
          </w:rPr>
          <w:t>www.EIPOA.org</w:t>
        </w:r>
      </w:hyperlink>
    </w:p>
    <w:p w:rsidR="005F67F6" w:rsidRDefault="005F67F6" w:rsidP="005F67F6">
      <w:pPr>
        <w:spacing w:after="0"/>
        <w:ind w:left="2070" w:hanging="2070"/>
        <w:rPr>
          <w:rFonts w:ascii="Swis721 BlkCn BT" w:hAnsi="Swis721 BlkCn BT"/>
        </w:rPr>
      </w:pPr>
    </w:p>
    <w:p w:rsidR="005F67F6" w:rsidRDefault="005F67F6" w:rsidP="005F67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BOARD OF DIRECTORS ANNUAL MEETING MINUTES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>May 28</w:t>
      </w:r>
      <w:r>
        <w:rPr>
          <w:rFonts w:ascii="Times New Roman" w:hAnsi="Times New Roman"/>
          <w:b/>
          <w:bCs/>
          <w:sz w:val="24"/>
          <w:szCs w:val="24"/>
        </w:rPr>
        <w:t>, 2021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F67F6" w:rsidRDefault="005F67F6" w:rsidP="005F67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Attendance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Meeting called to order by Bill Callahan, President, at 6:04 pm via ZOOM.  In attendance were President Bill Callahan, Vice President John </w:t>
      </w:r>
      <w:proofErr w:type="spellStart"/>
      <w:r>
        <w:rPr>
          <w:rFonts w:ascii="Times New Roman" w:hAnsi="Times New Roman"/>
          <w:sz w:val="24"/>
          <w:szCs w:val="24"/>
        </w:rPr>
        <w:t>Daubner</w:t>
      </w:r>
      <w:proofErr w:type="spellEnd"/>
      <w:r>
        <w:rPr>
          <w:rFonts w:ascii="Times New Roman" w:hAnsi="Times New Roman"/>
          <w:sz w:val="24"/>
          <w:szCs w:val="24"/>
        </w:rPr>
        <w:t xml:space="preserve">, Treasurer Frank Collins, and Secretary Elizabeth Laflamme. BOD Members included Priscilla McLaughlin, Jeannie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Fullilove</w:t>
      </w:r>
      <w:proofErr w:type="spellEnd"/>
      <w:r>
        <w:rPr>
          <w:rFonts w:ascii="Times New Roman" w:hAnsi="Times New Roman"/>
          <w:sz w:val="24"/>
          <w:szCs w:val="24"/>
        </w:rPr>
        <w:t xml:space="preserve">  and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Juergen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Kroos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</w:rPr>
        <w:t>Absent BOD Member</w:t>
      </w:r>
      <w:r w:rsidR="003859E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Stan Gdowski and Jim Parent.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5  residents</w:t>
      </w:r>
      <w:proofErr w:type="gramEnd"/>
      <w:r>
        <w:rPr>
          <w:rFonts w:ascii="Times New Roman" w:hAnsi="Times New Roman"/>
          <w:sz w:val="24"/>
          <w:szCs w:val="24"/>
        </w:rPr>
        <w:t xml:space="preserve"> were in attendance.  There was a Quorum. </w:t>
      </w:r>
    </w:p>
    <w:p w:rsidR="005F67F6" w:rsidRDefault="005F67F6" w:rsidP="005F67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President’s Report:</w:t>
      </w:r>
      <w:r>
        <w:rPr>
          <w:rFonts w:ascii="Times New Roman" w:hAnsi="Times New Roman"/>
          <w:sz w:val="24"/>
          <w:szCs w:val="24"/>
        </w:rPr>
        <w:t xml:space="preserve"> Bill Callahan: Meeting specifically called for purpose New Business and </w:t>
      </w:r>
      <w:r w:rsidR="008016EF">
        <w:rPr>
          <w:rFonts w:ascii="Times New Roman" w:hAnsi="Times New Roman"/>
          <w:sz w:val="24"/>
          <w:szCs w:val="24"/>
        </w:rPr>
        <w:t>a vote to approve</w:t>
      </w:r>
      <w:r>
        <w:rPr>
          <w:rFonts w:ascii="Times New Roman" w:hAnsi="Times New Roman"/>
          <w:sz w:val="24"/>
          <w:szCs w:val="24"/>
        </w:rPr>
        <w:t xml:space="preserve"> 5 pending changes to </w:t>
      </w:r>
      <w:r w:rsidR="008016EF">
        <w:rPr>
          <w:rFonts w:ascii="Times New Roman" w:hAnsi="Times New Roman"/>
          <w:sz w:val="24"/>
          <w:szCs w:val="24"/>
        </w:rPr>
        <w:t xml:space="preserve">Covenants and </w:t>
      </w:r>
      <w:r>
        <w:rPr>
          <w:rFonts w:ascii="Times New Roman" w:hAnsi="Times New Roman"/>
          <w:sz w:val="24"/>
          <w:szCs w:val="24"/>
        </w:rPr>
        <w:t xml:space="preserve">Bylaws as previously discussed and documents received by each board member. No committee reports will be given at tonight’s meeting.                                    </w:t>
      </w:r>
      <w:r w:rsidR="008016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Treasurer’s Report:</w:t>
      </w:r>
      <w:r>
        <w:rPr>
          <w:rFonts w:ascii="Times New Roman" w:hAnsi="Times New Roman"/>
          <w:sz w:val="24"/>
          <w:szCs w:val="24"/>
        </w:rPr>
        <w:t xml:space="preserve"> Frank Collins: Income to date $6,381.60; Checking account $32,259.00; Money Market $5,794.00.      </w:t>
      </w:r>
    </w:p>
    <w:p w:rsidR="005F67F6" w:rsidRPr="005F67F6" w:rsidRDefault="005F67F6" w:rsidP="005F67F6">
      <w:pPr>
        <w:rPr>
          <w:rFonts w:ascii="Times New Roman" w:hAnsi="Times New Roman"/>
          <w:sz w:val="24"/>
          <w:szCs w:val="24"/>
        </w:rPr>
      </w:pPr>
      <w:r w:rsidRPr="005F67F6">
        <w:rPr>
          <w:rFonts w:ascii="Times New Roman" w:hAnsi="Times New Roman"/>
          <w:b/>
          <w:sz w:val="24"/>
          <w:szCs w:val="24"/>
          <w:u w:val="single"/>
        </w:rPr>
        <w:t>New Business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1</w:t>
      </w:r>
      <w:r w:rsidR="008016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 w:rsidR="008016EF">
        <w:rPr>
          <w:rFonts w:ascii="Times New Roman" w:hAnsi="Times New Roman"/>
          <w:sz w:val="24"/>
          <w:szCs w:val="24"/>
        </w:rPr>
        <w:t>Vote to approve Restated</w:t>
      </w:r>
      <w:r w:rsidR="00F00E76">
        <w:rPr>
          <w:rFonts w:ascii="Times New Roman" w:hAnsi="Times New Roman"/>
          <w:sz w:val="24"/>
          <w:szCs w:val="24"/>
        </w:rPr>
        <w:t xml:space="preserve"> </w:t>
      </w:r>
      <w:r w:rsidR="009B67D5">
        <w:rPr>
          <w:rFonts w:ascii="Times New Roman" w:hAnsi="Times New Roman"/>
          <w:sz w:val="24"/>
          <w:szCs w:val="24"/>
        </w:rPr>
        <w:t>Declarations (Covenants/Bylaws)</w:t>
      </w:r>
      <w:r w:rsidR="00F00E76">
        <w:rPr>
          <w:rFonts w:ascii="Times New Roman" w:hAnsi="Times New Roman"/>
          <w:sz w:val="24"/>
          <w:szCs w:val="24"/>
        </w:rPr>
        <w:t xml:space="preserve"> as discussed by EIPOA BOD and documentation received. </w:t>
      </w:r>
      <w:r w:rsidR="008016EF">
        <w:rPr>
          <w:rFonts w:ascii="Times New Roman" w:hAnsi="Times New Roman"/>
          <w:sz w:val="24"/>
          <w:szCs w:val="24"/>
        </w:rPr>
        <w:t xml:space="preserve"> Motion carried and affirmed.</w:t>
      </w:r>
      <w:r w:rsidR="008016EF" w:rsidRPr="005F67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8016EF">
        <w:rPr>
          <w:rFonts w:ascii="Times New Roman" w:hAnsi="Times New Roman"/>
          <w:sz w:val="24"/>
          <w:szCs w:val="24"/>
        </w:rPr>
        <w:t xml:space="preserve">   </w:t>
      </w:r>
      <w:r w:rsidRPr="008016EF">
        <w:rPr>
          <w:rFonts w:ascii="Times New Roman" w:hAnsi="Times New Roman"/>
          <w:sz w:val="24"/>
          <w:szCs w:val="24"/>
        </w:rPr>
        <w:t xml:space="preserve"> </w:t>
      </w:r>
      <w:r w:rsidR="008016EF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8016EF">
        <w:rPr>
          <w:rFonts w:ascii="Times New Roman" w:hAnsi="Times New Roman"/>
          <w:sz w:val="24"/>
          <w:szCs w:val="24"/>
        </w:rPr>
        <w:t xml:space="preserve">2. </w:t>
      </w:r>
      <w:r w:rsidR="008016EF">
        <w:rPr>
          <w:rFonts w:ascii="Times New Roman" w:hAnsi="Times New Roman"/>
          <w:sz w:val="24"/>
          <w:szCs w:val="24"/>
        </w:rPr>
        <w:t>Vote to approve EIPOA changes to Property Maintenance Procedures as discussed by EIPOA BOD</w:t>
      </w:r>
      <w:r w:rsidR="00F00E76">
        <w:rPr>
          <w:rFonts w:ascii="Times New Roman" w:hAnsi="Times New Roman"/>
          <w:sz w:val="24"/>
          <w:szCs w:val="24"/>
        </w:rPr>
        <w:t xml:space="preserve"> and documentation received</w:t>
      </w:r>
      <w:r w:rsidR="008016EF">
        <w:rPr>
          <w:rFonts w:ascii="Times New Roman" w:hAnsi="Times New Roman"/>
          <w:sz w:val="24"/>
          <w:szCs w:val="24"/>
        </w:rPr>
        <w:t>. Motion carried and affirmed.</w:t>
      </w:r>
      <w:r w:rsidRPr="005F67F6">
        <w:rPr>
          <w:rFonts w:ascii="Times New Roman" w:hAnsi="Times New Roman"/>
          <w:sz w:val="24"/>
          <w:szCs w:val="24"/>
        </w:rPr>
        <w:t xml:space="preserve"> </w:t>
      </w:r>
      <w:r w:rsidR="008016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5F67F6">
        <w:rPr>
          <w:rFonts w:ascii="Times New Roman" w:hAnsi="Times New Roman"/>
          <w:sz w:val="24"/>
          <w:szCs w:val="24"/>
        </w:rPr>
        <w:t xml:space="preserve"> </w:t>
      </w:r>
      <w:r w:rsidR="008016EF">
        <w:rPr>
          <w:rFonts w:ascii="Times New Roman" w:hAnsi="Times New Roman"/>
          <w:sz w:val="24"/>
          <w:szCs w:val="24"/>
        </w:rPr>
        <w:t>3. Vote to approve agreement between HAMMA, LLC and EIPOA for CAM duties</w:t>
      </w:r>
      <w:r w:rsidR="008016EF" w:rsidRPr="005F67F6">
        <w:rPr>
          <w:rFonts w:ascii="Times New Roman" w:hAnsi="Times New Roman"/>
          <w:sz w:val="24"/>
          <w:szCs w:val="24"/>
        </w:rPr>
        <w:t xml:space="preserve"> </w:t>
      </w:r>
      <w:r w:rsidR="008016EF">
        <w:rPr>
          <w:rFonts w:ascii="Times New Roman" w:hAnsi="Times New Roman"/>
          <w:sz w:val="24"/>
          <w:szCs w:val="24"/>
        </w:rPr>
        <w:t>as discussed by EIPOA BOD</w:t>
      </w:r>
      <w:r w:rsidR="00F00E76">
        <w:rPr>
          <w:rFonts w:ascii="Times New Roman" w:hAnsi="Times New Roman"/>
          <w:sz w:val="24"/>
          <w:szCs w:val="24"/>
        </w:rPr>
        <w:t xml:space="preserve"> and documentation received</w:t>
      </w:r>
      <w:r w:rsidR="008016EF">
        <w:rPr>
          <w:rFonts w:ascii="Times New Roman" w:hAnsi="Times New Roman"/>
          <w:sz w:val="24"/>
          <w:szCs w:val="24"/>
        </w:rPr>
        <w:t>. Motion carried and affirmed.</w:t>
      </w:r>
      <w:r w:rsidR="008016EF" w:rsidRPr="005F67F6">
        <w:rPr>
          <w:rFonts w:ascii="Times New Roman" w:hAnsi="Times New Roman"/>
          <w:sz w:val="24"/>
          <w:szCs w:val="24"/>
        </w:rPr>
        <w:t xml:space="preserve"> </w:t>
      </w:r>
      <w:r w:rsidR="008016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4. Vote to approve letter writ</w:t>
      </w:r>
      <w:r w:rsidR="003859E1">
        <w:rPr>
          <w:rFonts w:ascii="Times New Roman" w:hAnsi="Times New Roman"/>
          <w:sz w:val="24"/>
          <w:szCs w:val="24"/>
        </w:rPr>
        <w:t xml:space="preserve">ten by Gail Turner, EIPOA resident and Newsletter </w:t>
      </w:r>
      <w:r w:rsidR="00F00E76">
        <w:rPr>
          <w:rFonts w:ascii="Times New Roman" w:hAnsi="Times New Roman"/>
          <w:sz w:val="24"/>
          <w:szCs w:val="24"/>
        </w:rPr>
        <w:t>volunteer,</w:t>
      </w:r>
      <w:r w:rsidR="008016EF">
        <w:rPr>
          <w:rFonts w:ascii="Times New Roman" w:hAnsi="Times New Roman"/>
          <w:sz w:val="24"/>
          <w:szCs w:val="24"/>
        </w:rPr>
        <w:t xml:space="preserve"> regarding Covenant Reminder to be sent to all members of EIPOA. </w:t>
      </w:r>
      <w:r w:rsidR="00F00E76">
        <w:rPr>
          <w:rFonts w:ascii="Times New Roman" w:hAnsi="Times New Roman"/>
          <w:sz w:val="24"/>
          <w:szCs w:val="24"/>
        </w:rPr>
        <w:t>Documentation was received Motion carried and affirmed.</w:t>
      </w:r>
      <w:r w:rsidR="00F00E76" w:rsidRPr="005F67F6">
        <w:rPr>
          <w:rFonts w:ascii="Times New Roman" w:hAnsi="Times New Roman"/>
          <w:sz w:val="24"/>
          <w:szCs w:val="24"/>
        </w:rPr>
        <w:t xml:space="preserve"> </w:t>
      </w:r>
      <w:r w:rsidR="00F00E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F00E76" w:rsidRPr="005F67F6">
        <w:rPr>
          <w:rFonts w:ascii="Times New Roman" w:hAnsi="Times New Roman"/>
          <w:sz w:val="24"/>
          <w:szCs w:val="24"/>
        </w:rPr>
        <w:t xml:space="preserve"> </w:t>
      </w:r>
      <w:r w:rsidR="00F00E76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8016EF">
        <w:rPr>
          <w:rFonts w:ascii="Times New Roman" w:hAnsi="Times New Roman"/>
          <w:sz w:val="24"/>
          <w:szCs w:val="24"/>
        </w:rPr>
        <w:t xml:space="preserve"> </w:t>
      </w:r>
      <w:r w:rsidR="00F00E76">
        <w:rPr>
          <w:rFonts w:ascii="Times New Roman" w:hAnsi="Times New Roman"/>
          <w:sz w:val="24"/>
          <w:szCs w:val="24"/>
        </w:rPr>
        <w:t>5. Vote to authorize</w:t>
      </w:r>
      <w:r w:rsidR="008016EF">
        <w:rPr>
          <w:rFonts w:ascii="Times New Roman" w:hAnsi="Times New Roman"/>
          <w:sz w:val="24"/>
          <w:szCs w:val="24"/>
        </w:rPr>
        <w:t xml:space="preserve"> </w:t>
      </w:r>
      <w:r w:rsidR="009B67D5">
        <w:rPr>
          <w:rFonts w:ascii="Times New Roman" w:hAnsi="Times New Roman"/>
          <w:sz w:val="24"/>
          <w:szCs w:val="24"/>
        </w:rPr>
        <w:t>342</w:t>
      </w:r>
      <w:r w:rsidR="00F00E76">
        <w:rPr>
          <w:rFonts w:ascii="Times New Roman" w:hAnsi="Times New Roman"/>
          <w:sz w:val="24"/>
          <w:szCs w:val="24"/>
        </w:rPr>
        <w:t xml:space="preserve"> Red Ash Circle property of Mr. Roach to Fine Committee for non-compliance of Rental of Property covenant. Recommendation of BOD members agree to $100.00 per day following discussion. Motion carried and affirmed.</w:t>
      </w:r>
      <w:r w:rsidR="00F00E76" w:rsidRPr="005F67F6">
        <w:rPr>
          <w:rFonts w:ascii="Times New Roman" w:hAnsi="Times New Roman"/>
          <w:sz w:val="24"/>
          <w:szCs w:val="24"/>
        </w:rPr>
        <w:t xml:space="preserve"> </w:t>
      </w:r>
      <w:r w:rsidR="00F00E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F00E76" w:rsidRPr="005F67F6">
        <w:rPr>
          <w:rFonts w:ascii="Times New Roman" w:hAnsi="Times New Roman"/>
          <w:sz w:val="24"/>
          <w:szCs w:val="24"/>
        </w:rPr>
        <w:t xml:space="preserve"> </w:t>
      </w:r>
      <w:r w:rsidR="00F00E76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8016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8016EF" w:rsidRPr="005F67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8016EF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F67F6" w:rsidRDefault="005F67F6" w:rsidP="005F67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Adjourned at 6:36 pm.</w:t>
      </w:r>
    </w:p>
    <w:p w:rsidR="005F67F6" w:rsidRDefault="005F67F6" w:rsidP="005F67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Respectfully submitted, Elizabeth C. Laflamme, Secretary </w:t>
      </w:r>
    </w:p>
    <w:p w:rsidR="00AB21CC" w:rsidRDefault="003859E1"/>
    <w:sectPr w:rsidR="00AB21CC" w:rsidSect="00071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lk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F67F6"/>
    <w:rsid w:val="00071246"/>
    <w:rsid w:val="003859E1"/>
    <w:rsid w:val="004E668A"/>
    <w:rsid w:val="005F67F6"/>
    <w:rsid w:val="008016EF"/>
    <w:rsid w:val="009B67D5"/>
    <w:rsid w:val="00B63D1D"/>
    <w:rsid w:val="00F00E76"/>
    <w:rsid w:val="00F5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F67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ipoa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LaFlamme</dc:creator>
  <cp:lastModifiedBy>Elizabeth LaFlamme</cp:lastModifiedBy>
  <cp:revision>3</cp:revision>
  <dcterms:created xsi:type="dcterms:W3CDTF">2021-05-30T13:04:00Z</dcterms:created>
  <dcterms:modified xsi:type="dcterms:W3CDTF">2021-05-31T12:25:00Z</dcterms:modified>
</cp:coreProperties>
</file>